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CF637" w14:textId="6C284BA7" w:rsidR="009202C3" w:rsidRPr="009202C3" w:rsidRDefault="009202C3" w:rsidP="009202C3">
      <w:pPr>
        <w:rPr>
          <w:b/>
          <w:bCs/>
          <w:sz w:val="28"/>
          <w:szCs w:val="28"/>
          <w:lang w:val="ru-KZ"/>
        </w:rPr>
      </w:pPr>
      <w:r w:rsidRPr="009202C3">
        <w:rPr>
          <w:b/>
          <w:bCs/>
          <w:sz w:val="28"/>
          <w:szCs w:val="28"/>
          <w:lang w:val="ru-KZ"/>
        </w:rPr>
        <w:t>Риски: положительная и негативная сторона прогнозов</w:t>
      </w:r>
    </w:p>
    <w:p w14:paraId="1CD9ACF3" w14:textId="0D5305AA" w:rsidR="009202C3" w:rsidRPr="009202C3" w:rsidRDefault="009202C3" w:rsidP="009202C3">
      <w:pPr>
        <w:rPr>
          <w:lang w:val="ru-KZ"/>
        </w:rPr>
      </w:pPr>
      <w:r w:rsidRPr="009202C3">
        <w:rPr>
          <w:lang w:val="ru-KZ"/>
        </w:rPr>
        <w:t>Чтобы оценить риски компания может пойти тремя путями: </w:t>
      </w:r>
    </w:p>
    <w:p w14:paraId="65CC9B40" w14:textId="77777777" w:rsidR="009202C3" w:rsidRPr="009202C3" w:rsidRDefault="009202C3" w:rsidP="009202C3">
      <w:pPr>
        <w:rPr>
          <w:lang w:val="ru-KZ"/>
        </w:rPr>
      </w:pPr>
      <w:r w:rsidRPr="009202C3">
        <w:rPr>
          <w:b/>
          <w:bCs/>
          <w:lang w:val="ru-KZ"/>
        </w:rPr>
        <w:t>1. Взять информацию из статистики.</w:t>
      </w:r>
      <w:r w:rsidRPr="009202C3">
        <w:rPr>
          <w:lang w:val="ru-KZ"/>
        </w:rPr>
        <w:t xml:space="preserve"> При этом нужно учитывать глубину статистического ряда не менее 5 лет, а лучше 10-20 лет. В данном случае чем больше глубина статистического ряда, тем лучше. </w:t>
      </w:r>
    </w:p>
    <w:p w14:paraId="756CD032" w14:textId="77777777" w:rsidR="009202C3" w:rsidRPr="009202C3" w:rsidRDefault="009202C3" w:rsidP="009202C3">
      <w:pPr>
        <w:rPr>
          <w:lang w:val="ru-KZ"/>
        </w:rPr>
      </w:pPr>
      <w:r w:rsidRPr="009202C3">
        <w:rPr>
          <w:lang w:val="ru-KZ"/>
        </w:rPr>
        <w:t>Если брать срок менее 5 лет, то данные могут быть не достаточно точными, т.к. изменения по отрасли происходят с большей периодичностью. Так, макроэкономические закономерности, циклы на политическом и финансовом рынках, включая изменение цен на сырье, процентные валютные ставки, можно явственно проследить и проанализировать только за период 35-40 лет. Это циклические особенности.</w:t>
      </w:r>
    </w:p>
    <w:p w14:paraId="6A7C0838" w14:textId="77777777" w:rsidR="009202C3" w:rsidRPr="009202C3" w:rsidRDefault="009202C3" w:rsidP="009202C3">
      <w:pPr>
        <w:rPr>
          <w:lang w:val="ru-KZ"/>
        </w:rPr>
      </w:pPr>
      <w:r w:rsidRPr="009202C3">
        <w:rPr>
          <w:b/>
          <w:bCs/>
          <w:lang w:val="ru-KZ"/>
        </w:rPr>
        <w:t>2. Воспользоваться информацией из официальных прогнозов по своей отрасли.</w:t>
      </w:r>
      <w:r w:rsidRPr="009202C3">
        <w:rPr>
          <w:lang w:val="ru-KZ"/>
        </w:rPr>
        <w:t xml:space="preserve"> Однако всегда сохраняется вопрос корректности прогнозов, весомая часть которых основывается на не только на экономической и финансовой логике, но и на интуиции. </w:t>
      </w:r>
    </w:p>
    <w:p w14:paraId="33544880" w14:textId="77777777" w:rsidR="009202C3" w:rsidRPr="009202C3" w:rsidRDefault="009202C3" w:rsidP="009202C3">
      <w:pPr>
        <w:rPr>
          <w:lang w:val="ru-KZ"/>
        </w:rPr>
      </w:pPr>
      <w:r w:rsidRPr="009202C3">
        <w:rPr>
          <w:lang w:val="ru-KZ"/>
        </w:rPr>
        <w:t>Не все участники рынка являются рациональными. Поэтому прогнозы обычно включают и иррациональные моменты. Поэтому на практике стратегию постановки целей приходится корректировать в процессе преодоления рисков иногда больше, чем планировалось.</w:t>
      </w:r>
    </w:p>
    <w:p w14:paraId="436E2F84" w14:textId="77777777" w:rsidR="009202C3" w:rsidRPr="009202C3" w:rsidRDefault="009202C3" w:rsidP="009202C3">
      <w:pPr>
        <w:rPr>
          <w:lang w:val="ru-KZ"/>
        </w:rPr>
      </w:pPr>
      <w:r w:rsidRPr="009202C3">
        <w:rPr>
          <w:b/>
          <w:bCs/>
          <w:lang w:val="ru-KZ"/>
        </w:rPr>
        <w:t>3. Принимать во внимание идеологические устои и тенденции. </w:t>
      </w:r>
    </w:p>
    <w:p w14:paraId="7521ACB2" w14:textId="77777777" w:rsidR="009202C3" w:rsidRPr="009202C3" w:rsidRDefault="009202C3" w:rsidP="009202C3">
      <w:pPr>
        <w:rPr>
          <w:lang w:val="ru-KZ"/>
        </w:rPr>
      </w:pPr>
      <w:r w:rsidRPr="009202C3">
        <w:rPr>
          <w:lang w:val="ru-KZ"/>
        </w:rPr>
        <w:t>Прогнозирование – это предвидение (предсказание), которое предполагает состояние или описание возможных или желательных аспектов, состояний, решений, проблем будущего. Соответственно прогноз является результатом процесса прогнозирования, выраженный в словесной, математической, графической или другой форме суждения о возможном состоянии объекта и его среды в будущий период времени.</w:t>
      </w:r>
    </w:p>
    <w:p w14:paraId="27EB2F63" w14:textId="77777777" w:rsidR="009202C3" w:rsidRPr="009202C3" w:rsidRDefault="009202C3" w:rsidP="009202C3">
      <w:pPr>
        <w:rPr>
          <w:lang w:val="ru-KZ"/>
        </w:rPr>
      </w:pPr>
      <w:r w:rsidRPr="009202C3">
        <w:rPr>
          <w:lang w:val="ru-KZ"/>
        </w:rPr>
        <w:t>Система прогнозирования – это упорядоченная совокупность методик, технических средств, предназначенная для прогнозирования сложных явлений или процессов.</w:t>
      </w:r>
    </w:p>
    <w:p w14:paraId="0485B339" w14:textId="77777777" w:rsidR="009202C3" w:rsidRPr="009202C3" w:rsidRDefault="009202C3" w:rsidP="009202C3">
      <w:pPr>
        <w:rPr>
          <w:lang w:val="ru-KZ"/>
        </w:rPr>
      </w:pPr>
      <w:r w:rsidRPr="009202C3">
        <w:rPr>
          <w:lang w:val="ru-KZ"/>
        </w:rPr>
        <w:t xml:space="preserve">При составлении прогнозов могут применяться формализованные методы, например: метод </w:t>
      </w:r>
      <w:proofErr w:type="spellStart"/>
      <w:r w:rsidRPr="009202C3">
        <w:rPr>
          <w:lang w:val="ru-KZ"/>
        </w:rPr>
        <w:t>эстраполяции</w:t>
      </w:r>
      <w:proofErr w:type="spellEnd"/>
      <w:r w:rsidRPr="009202C3">
        <w:rPr>
          <w:lang w:val="ru-KZ"/>
        </w:rPr>
        <w:t xml:space="preserve"> трендов, методы корреляционного и регрессионного анализов, методы математического моделирования; экспертные методы прогнозирования, например: методы составления сценариев, аналитических докладных записок, «</w:t>
      </w:r>
      <w:proofErr w:type="spellStart"/>
      <w:r w:rsidRPr="009202C3">
        <w:rPr>
          <w:lang w:val="ru-KZ"/>
        </w:rPr>
        <w:t>Дельфи</w:t>
      </w:r>
      <w:proofErr w:type="spellEnd"/>
      <w:r w:rsidRPr="009202C3">
        <w:rPr>
          <w:lang w:val="ru-KZ"/>
        </w:rPr>
        <w:t>» и др. </w:t>
      </w:r>
    </w:p>
    <w:tbl>
      <w:tblPr>
        <w:tblW w:w="0" w:type="auto"/>
        <w:tblCellSpacing w:w="0" w:type="dxa"/>
        <w:tblBorders>
          <w:top w:val="single" w:sz="6" w:space="0" w:color="000000"/>
          <w:left w:val="single" w:sz="6" w:space="0" w:color="000000"/>
        </w:tblBorders>
        <w:shd w:val="clear" w:color="auto" w:fill="F5F7F9"/>
        <w:tblCellMar>
          <w:top w:w="225" w:type="dxa"/>
          <w:left w:w="375" w:type="dxa"/>
          <w:bottom w:w="225" w:type="dxa"/>
          <w:right w:w="375" w:type="dxa"/>
        </w:tblCellMar>
        <w:tblLook w:val="04A0" w:firstRow="1" w:lastRow="0" w:firstColumn="1" w:lastColumn="0" w:noHBand="0" w:noVBand="1"/>
      </w:tblPr>
      <w:tblGrid>
        <w:gridCol w:w="5100"/>
        <w:gridCol w:w="4106"/>
      </w:tblGrid>
      <w:tr w:rsidR="009202C3" w:rsidRPr="009202C3" w14:paraId="76C3CF72" w14:textId="77777777" w:rsidTr="009202C3">
        <w:trPr>
          <w:trHeight w:val="270"/>
          <w:tblCellSpacing w:w="0" w:type="dxa"/>
        </w:trPr>
        <w:tc>
          <w:tcPr>
            <w:tcW w:w="51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18394569" w14:textId="77777777" w:rsidR="009202C3" w:rsidRPr="009202C3" w:rsidRDefault="009202C3" w:rsidP="009202C3">
            <w:pPr>
              <w:pStyle w:val="ac"/>
              <w:jc w:val="center"/>
            </w:pPr>
            <w:r w:rsidRPr="009202C3">
              <w:t>Признаки классификации прогнозов</w:t>
            </w:r>
          </w:p>
        </w:tc>
        <w:tc>
          <w:tcPr>
            <w:tcW w:w="410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8288D5B" w14:textId="77777777" w:rsidR="009202C3" w:rsidRPr="009202C3" w:rsidRDefault="009202C3" w:rsidP="009202C3">
            <w:pPr>
              <w:pStyle w:val="ac"/>
              <w:ind w:hanging="453"/>
              <w:jc w:val="center"/>
            </w:pPr>
            <w:r w:rsidRPr="009202C3">
              <w:t>Виды прогнозов</w:t>
            </w:r>
          </w:p>
        </w:tc>
      </w:tr>
      <w:tr w:rsidR="009202C3" w:rsidRPr="009202C3" w14:paraId="27572E1C" w14:textId="77777777" w:rsidTr="009202C3">
        <w:trPr>
          <w:trHeight w:val="810"/>
          <w:tblCellSpacing w:w="0" w:type="dxa"/>
        </w:trPr>
        <w:tc>
          <w:tcPr>
            <w:tcW w:w="51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50FA3E20" w14:textId="77777777" w:rsidR="009202C3" w:rsidRPr="009202C3" w:rsidRDefault="009202C3" w:rsidP="009202C3">
            <w:pPr>
              <w:pStyle w:val="ac"/>
              <w:ind w:firstLine="260"/>
            </w:pPr>
            <w:r w:rsidRPr="009202C3">
              <w:t>Временной охват (горизонт прогнозирования)</w:t>
            </w:r>
          </w:p>
        </w:tc>
        <w:tc>
          <w:tcPr>
            <w:tcW w:w="410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13672A2C" w14:textId="6601241D" w:rsidR="009202C3" w:rsidRPr="009202C3" w:rsidRDefault="009202C3" w:rsidP="009202C3">
            <w:pPr>
              <w:pStyle w:val="ac"/>
              <w:numPr>
                <w:ilvl w:val="0"/>
                <w:numId w:val="2"/>
              </w:numPr>
            </w:pPr>
            <w:r>
              <w:rPr>
                <w:lang w:val="ru-RU"/>
              </w:rPr>
              <w:t>к</w:t>
            </w:r>
            <w:proofErr w:type="spellStart"/>
            <w:r w:rsidRPr="009202C3">
              <w:t>раткосрочные</w:t>
            </w:r>
            <w:proofErr w:type="spellEnd"/>
          </w:p>
          <w:p w14:paraId="22DEBB1E" w14:textId="4BF717BD" w:rsidR="009202C3" w:rsidRPr="009202C3" w:rsidRDefault="009202C3" w:rsidP="009202C3">
            <w:pPr>
              <w:pStyle w:val="ac"/>
              <w:numPr>
                <w:ilvl w:val="0"/>
                <w:numId w:val="2"/>
              </w:numPr>
            </w:pPr>
            <w:r>
              <w:rPr>
                <w:lang w:val="ru-RU"/>
              </w:rPr>
              <w:t>с</w:t>
            </w:r>
            <w:proofErr w:type="spellStart"/>
            <w:r w:rsidRPr="009202C3">
              <w:t>реднесрочные</w:t>
            </w:r>
            <w:proofErr w:type="spellEnd"/>
          </w:p>
          <w:p w14:paraId="2B2E3941" w14:textId="47F87CF6" w:rsidR="009202C3" w:rsidRPr="009202C3" w:rsidRDefault="009202C3" w:rsidP="009202C3">
            <w:pPr>
              <w:pStyle w:val="ac"/>
              <w:numPr>
                <w:ilvl w:val="0"/>
                <w:numId w:val="2"/>
              </w:numPr>
            </w:pPr>
            <w:r w:rsidRPr="009202C3">
              <w:t>долгосрочные</w:t>
            </w:r>
          </w:p>
        </w:tc>
      </w:tr>
      <w:tr w:rsidR="009202C3" w:rsidRPr="009202C3" w14:paraId="0A7D77C0" w14:textId="77777777" w:rsidTr="009202C3">
        <w:trPr>
          <w:trHeight w:val="540"/>
          <w:tblCellSpacing w:w="0" w:type="dxa"/>
        </w:trPr>
        <w:tc>
          <w:tcPr>
            <w:tcW w:w="51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5690A430" w14:textId="77777777" w:rsidR="009202C3" w:rsidRPr="009202C3" w:rsidRDefault="009202C3" w:rsidP="009202C3">
            <w:pPr>
              <w:pStyle w:val="ac"/>
              <w:ind w:firstLine="260"/>
            </w:pPr>
            <w:r w:rsidRPr="009202C3">
              <w:lastRenderedPageBreak/>
              <w:t>Типы прогнозирования</w:t>
            </w:r>
          </w:p>
        </w:tc>
        <w:tc>
          <w:tcPr>
            <w:tcW w:w="410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7F52A9C9" w14:textId="77777777" w:rsidR="009202C3" w:rsidRPr="009202C3" w:rsidRDefault="009202C3" w:rsidP="009202C3">
            <w:pPr>
              <w:pStyle w:val="ac"/>
              <w:numPr>
                <w:ilvl w:val="0"/>
                <w:numId w:val="3"/>
              </w:numPr>
            </w:pPr>
            <w:proofErr w:type="spellStart"/>
            <w:r w:rsidRPr="009202C3">
              <w:t>экстраполятивное</w:t>
            </w:r>
            <w:proofErr w:type="spellEnd"/>
          </w:p>
          <w:p w14:paraId="05F7B23D" w14:textId="37E8F6D9" w:rsidR="009202C3" w:rsidRPr="009202C3" w:rsidRDefault="009202C3" w:rsidP="009202C3">
            <w:pPr>
              <w:pStyle w:val="ac"/>
              <w:numPr>
                <w:ilvl w:val="0"/>
                <w:numId w:val="3"/>
              </w:numPr>
            </w:pPr>
            <w:r w:rsidRPr="009202C3">
              <w:t>альтернативное</w:t>
            </w:r>
          </w:p>
        </w:tc>
      </w:tr>
      <w:tr w:rsidR="009202C3" w:rsidRPr="009202C3" w14:paraId="61E7C104" w14:textId="77777777" w:rsidTr="009202C3">
        <w:trPr>
          <w:trHeight w:val="540"/>
          <w:tblCellSpacing w:w="0" w:type="dxa"/>
        </w:trPr>
        <w:tc>
          <w:tcPr>
            <w:tcW w:w="51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0A67ACF6" w14:textId="77777777" w:rsidR="009202C3" w:rsidRPr="009202C3" w:rsidRDefault="009202C3" w:rsidP="009202C3">
            <w:pPr>
              <w:pStyle w:val="ac"/>
              <w:ind w:firstLine="260"/>
            </w:pPr>
            <w:r w:rsidRPr="009202C3">
              <w:t>Степень вероятности будущих событий</w:t>
            </w:r>
          </w:p>
        </w:tc>
        <w:tc>
          <w:tcPr>
            <w:tcW w:w="410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17B5410" w14:textId="77777777" w:rsidR="009202C3" w:rsidRPr="009202C3" w:rsidRDefault="009202C3" w:rsidP="009202C3">
            <w:pPr>
              <w:pStyle w:val="ac"/>
              <w:numPr>
                <w:ilvl w:val="0"/>
                <w:numId w:val="4"/>
              </w:numPr>
            </w:pPr>
            <w:r w:rsidRPr="009202C3">
              <w:t>вариантные</w:t>
            </w:r>
          </w:p>
          <w:p w14:paraId="46631349" w14:textId="3EE2E516" w:rsidR="009202C3" w:rsidRPr="009202C3" w:rsidRDefault="009202C3" w:rsidP="009202C3">
            <w:pPr>
              <w:pStyle w:val="ac"/>
              <w:numPr>
                <w:ilvl w:val="0"/>
                <w:numId w:val="4"/>
              </w:numPr>
            </w:pPr>
            <w:r w:rsidRPr="009202C3">
              <w:t>инвариантные</w:t>
            </w:r>
          </w:p>
        </w:tc>
      </w:tr>
      <w:tr w:rsidR="009202C3" w:rsidRPr="009202C3" w14:paraId="72650CC6" w14:textId="77777777" w:rsidTr="009202C3">
        <w:trPr>
          <w:trHeight w:val="270"/>
          <w:tblCellSpacing w:w="0" w:type="dxa"/>
        </w:trPr>
        <w:tc>
          <w:tcPr>
            <w:tcW w:w="51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12E4AD11" w14:textId="77777777" w:rsidR="009202C3" w:rsidRPr="009202C3" w:rsidRDefault="009202C3" w:rsidP="009202C3">
            <w:pPr>
              <w:pStyle w:val="ac"/>
              <w:ind w:firstLine="260"/>
            </w:pPr>
            <w:r w:rsidRPr="009202C3">
              <w:t>Способ представления результатов прогноза</w:t>
            </w:r>
          </w:p>
        </w:tc>
        <w:tc>
          <w:tcPr>
            <w:tcW w:w="410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5AE8964D" w14:textId="77777777" w:rsidR="009202C3" w:rsidRPr="009202C3" w:rsidRDefault="009202C3" w:rsidP="009202C3">
            <w:pPr>
              <w:pStyle w:val="ac"/>
              <w:numPr>
                <w:ilvl w:val="0"/>
                <w:numId w:val="5"/>
              </w:numPr>
            </w:pPr>
            <w:r w:rsidRPr="009202C3">
              <w:t>точечные</w:t>
            </w:r>
          </w:p>
          <w:p w14:paraId="69D02D41" w14:textId="7EBAAF6B" w:rsidR="009202C3" w:rsidRPr="009202C3" w:rsidRDefault="009202C3" w:rsidP="009202C3">
            <w:pPr>
              <w:pStyle w:val="ac"/>
              <w:numPr>
                <w:ilvl w:val="0"/>
                <w:numId w:val="5"/>
              </w:numPr>
            </w:pPr>
            <w:r w:rsidRPr="009202C3">
              <w:t>интервальные</w:t>
            </w:r>
          </w:p>
        </w:tc>
      </w:tr>
    </w:tbl>
    <w:p w14:paraId="13859150" w14:textId="77777777" w:rsidR="009202C3" w:rsidRDefault="009202C3" w:rsidP="009202C3">
      <w:pPr>
        <w:rPr>
          <w:lang w:val="ru-KZ"/>
        </w:rPr>
      </w:pPr>
    </w:p>
    <w:p w14:paraId="29A7F2EE" w14:textId="1ECF5892" w:rsidR="009202C3" w:rsidRPr="009202C3" w:rsidRDefault="009202C3" w:rsidP="009202C3">
      <w:pPr>
        <w:rPr>
          <w:lang w:val="ru-KZ"/>
        </w:rPr>
      </w:pPr>
      <w:r w:rsidRPr="009202C3">
        <w:rPr>
          <w:lang w:val="ru-KZ"/>
        </w:rPr>
        <w:t>Рассмотрим прогнозирование продаж внутри компании. Оно строится следующим образом.</w:t>
      </w:r>
    </w:p>
    <w:p w14:paraId="2B1F56A0" w14:textId="77777777" w:rsidR="009202C3" w:rsidRPr="009202C3" w:rsidRDefault="009202C3" w:rsidP="009202C3">
      <w:pPr>
        <w:numPr>
          <w:ilvl w:val="0"/>
          <w:numId w:val="1"/>
        </w:numPr>
        <w:rPr>
          <w:lang w:val="ru-KZ"/>
        </w:rPr>
      </w:pPr>
      <w:r w:rsidRPr="009202C3">
        <w:rPr>
          <w:lang w:val="ru-KZ"/>
        </w:rPr>
        <w:t>Определение тренда (тенденции роста/падения).</w:t>
      </w:r>
    </w:p>
    <w:p w14:paraId="6C4AFA82" w14:textId="77777777" w:rsidR="009202C3" w:rsidRPr="009202C3" w:rsidRDefault="009202C3" w:rsidP="009202C3">
      <w:pPr>
        <w:numPr>
          <w:ilvl w:val="0"/>
          <w:numId w:val="1"/>
        </w:numPr>
        <w:rPr>
          <w:lang w:val="ru-KZ"/>
        </w:rPr>
      </w:pPr>
      <w:r w:rsidRPr="009202C3">
        <w:rPr>
          <w:lang w:val="ru-KZ"/>
        </w:rPr>
        <w:t>Оценка влияния стратегии компании на развитие тренда.</w:t>
      </w:r>
    </w:p>
    <w:p w14:paraId="13794AE2" w14:textId="77777777" w:rsidR="009202C3" w:rsidRPr="009202C3" w:rsidRDefault="009202C3" w:rsidP="009202C3">
      <w:pPr>
        <w:numPr>
          <w:ilvl w:val="0"/>
          <w:numId w:val="1"/>
        </w:numPr>
        <w:rPr>
          <w:lang w:val="ru-KZ"/>
        </w:rPr>
      </w:pPr>
      <w:r w:rsidRPr="009202C3">
        <w:rPr>
          <w:lang w:val="ru-KZ"/>
        </w:rPr>
        <w:t>Применение коэффициентов сезонности.</w:t>
      </w:r>
    </w:p>
    <w:p w14:paraId="2F3A8B1B" w14:textId="77777777" w:rsidR="009202C3" w:rsidRPr="009202C3" w:rsidRDefault="009202C3" w:rsidP="009202C3">
      <w:pPr>
        <w:numPr>
          <w:ilvl w:val="0"/>
          <w:numId w:val="1"/>
        </w:numPr>
        <w:rPr>
          <w:lang w:val="ru-KZ"/>
        </w:rPr>
      </w:pPr>
      <w:r w:rsidRPr="009202C3">
        <w:rPr>
          <w:lang w:val="ru-KZ"/>
        </w:rPr>
        <w:t>Построение прогноза продаж.</w:t>
      </w:r>
    </w:p>
    <w:p w14:paraId="73F75DD4" w14:textId="77777777" w:rsidR="009202C3" w:rsidRPr="009202C3" w:rsidRDefault="009202C3" w:rsidP="009202C3">
      <w:pPr>
        <w:rPr>
          <w:lang w:val="ru-KZ"/>
        </w:rPr>
      </w:pPr>
      <w:r w:rsidRPr="009202C3">
        <w:rPr>
          <w:lang w:val="ru-KZ"/>
        </w:rPr>
        <w:t>Экстраполяция динамических рядов предполагает, что закономерность развития, действующая в прошлом (внутри ряда динамики), сохранится и в будущем.</w:t>
      </w:r>
    </w:p>
    <w:p w14:paraId="73D771BE" w14:textId="77777777" w:rsidR="009202C3" w:rsidRPr="009202C3" w:rsidRDefault="009202C3" w:rsidP="009202C3">
      <w:pPr>
        <w:rPr>
          <w:lang w:val="ru-KZ"/>
        </w:rPr>
      </w:pPr>
      <w:r w:rsidRPr="009202C3">
        <w:rPr>
          <w:lang w:val="ru-KZ"/>
        </w:rPr>
        <w:t>Тренд (тенденция) – это долговременная тенденция изменения исследуемого временного ряда.</w:t>
      </w:r>
    </w:p>
    <w:p w14:paraId="2B337D3C" w14:textId="77777777" w:rsidR="009202C3" w:rsidRPr="009202C3" w:rsidRDefault="009202C3" w:rsidP="009202C3">
      <w:pPr>
        <w:rPr>
          <w:lang w:val="ru-KZ"/>
        </w:rPr>
      </w:pPr>
      <w:r w:rsidRPr="009202C3">
        <w:rPr>
          <w:lang w:val="ru-KZ"/>
        </w:rPr>
        <w:t>Временной ряд – это числовые значения определенного статистического показателя в последовательные моменты или периоды времени.</w:t>
      </w:r>
    </w:p>
    <w:p w14:paraId="71584055" w14:textId="77777777" w:rsidR="009202C3" w:rsidRPr="009202C3" w:rsidRDefault="009202C3" w:rsidP="009202C3">
      <w:pPr>
        <w:rPr>
          <w:lang w:val="ru-KZ"/>
        </w:rPr>
      </w:pPr>
      <w:r w:rsidRPr="009202C3">
        <w:rPr>
          <w:lang w:val="ru-KZ"/>
        </w:rPr>
        <w:t>Коэффициент сезонности – это величина, на которую увеличиваются / уменьшаются продажи по сравнению со средними в определенный период времени.</w:t>
      </w:r>
    </w:p>
    <w:p w14:paraId="2B5AFC71" w14:textId="06246D5A" w:rsidR="009202C3" w:rsidRPr="009202C3" w:rsidRDefault="009202C3" w:rsidP="009202C3">
      <w:pPr>
        <w:rPr>
          <w:lang w:val="ru-KZ"/>
        </w:rPr>
      </w:pPr>
      <w:r w:rsidRPr="009202C3">
        <w:rPr>
          <w:lang w:val="ru-KZ"/>
        </w:rPr>
        <w:t> В качестве положительной стороны применения прогнозных оценок в риск-менеджменте можно рассматривать то, что, применяя совместно (в комплексе) различные прогнозные методы и используя информацию из разных достоверных информационных источников, можно повышать качество прогноза и, соответственно, с большей вероятностью рассматривать возникновение того или иного риска для компании.</w:t>
      </w:r>
    </w:p>
    <w:p w14:paraId="5C9355B6" w14:textId="77777777" w:rsidR="009202C3" w:rsidRPr="009202C3" w:rsidRDefault="009202C3" w:rsidP="009202C3">
      <w:pPr>
        <w:rPr>
          <w:lang w:val="ru-KZ"/>
        </w:rPr>
      </w:pPr>
      <w:r w:rsidRPr="009202C3">
        <w:rPr>
          <w:lang w:val="ru-KZ"/>
        </w:rPr>
        <w:t>К сложной и, можно сказать, негативной стороне использования прогнозов можно отнести то, что сложно просчитать иррациональное поведение отдельных крупных рыночных игроков, в то время как их действия могут оказать существенное влияние на ситуацию в вашей отрасли.</w:t>
      </w:r>
    </w:p>
    <w:p w14:paraId="560AAB1A" w14:textId="77777777" w:rsidR="004C2EDD" w:rsidRPr="009202C3" w:rsidRDefault="004C2EDD">
      <w:pPr>
        <w:rPr>
          <w:lang w:val="ru-KZ"/>
        </w:rPr>
      </w:pPr>
    </w:p>
    <w:sectPr w:rsidR="004C2EDD" w:rsidRPr="00920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E19AE"/>
    <w:multiLevelType w:val="hybridMultilevel"/>
    <w:tmpl w:val="A4388AE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00D8D"/>
    <w:multiLevelType w:val="hybridMultilevel"/>
    <w:tmpl w:val="3D2AE8D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575B9F"/>
    <w:multiLevelType w:val="multilevel"/>
    <w:tmpl w:val="4FE0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7C2921"/>
    <w:multiLevelType w:val="hybridMultilevel"/>
    <w:tmpl w:val="13F2AEA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6606AD"/>
    <w:multiLevelType w:val="hybridMultilevel"/>
    <w:tmpl w:val="85E6374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1927771">
    <w:abstractNumId w:val="2"/>
  </w:num>
  <w:num w:numId="2" w16cid:durableId="973170073">
    <w:abstractNumId w:val="4"/>
  </w:num>
  <w:num w:numId="3" w16cid:durableId="1364598595">
    <w:abstractNumId w:val="0"/>
  </w:num>
  <w:num w:numId="4" w16cid:durableId="1776829448">
    <w:abstractNumId w:val="3"/>
  </w:num>
  <w:num w:numId="5" w16cid:durableId="1766417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0A4"/>
    <w:rsid w:val="00056DD1"/>
    <w:rsid w:val="004B3BB8"/>
    <w:rsid w:val="004C2EDD"/>
    <w:rsid w:val="005170A4"/>
    <w:rsid w:val="006B74D8"/>
    <w:rsid w:val="009202C3"/>
    <w:rsid w:val="009B4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21BD8"/>
  <w15:chartTrackingRefBased/>
  <w15:docId w15:val="{ACD43608-3A58-4919-B66E-DFB184BF5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170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70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70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70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70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70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70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70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70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70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70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70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70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70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70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70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70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70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70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170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70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170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70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170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70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170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70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170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170A4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9202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565</Words>
  <Characters>3226</Characters>
  <Application>Microsoft Office Word</Application>
  <DocSecurity>0</DocSecurity>
  <Lines>26</Lines>
  <Paragraphs>7</Paragraphs>
  <ScaleCrop>false</ScaleCrop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 Sizov</dc:creator>
  <cp:keywords/>
  <dc:description/>
  <cp:lastModifiedBy>Mikhail Sizov</cp:lastModifiedBy>
  <cp:revision>3</cp:revision>
  <dcterms:created xsi:type="dcterms:W3CDTF">2026-10-06T07:47:00Z</dcterms:created>
  <dcterms:modified xsi:type="dcterms:W3CDTF">2026-10-06T07:49:00Z</dcterms:modified>
</cp:coreProperties>
</file>